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CF37" w14:textId="77777777" w:rsidR="00B454D3" w:rsidRPr="00B454D3" w:rsidRDefault="00B454D3">
      <w:pPr>
        <w:pStyle w:val="BodyText"/>
        <w:jc w:val="left"/>
        <w:rPr>
          <w:rFonts w:ascii="Aptos" w:hAnsi="Aptos"/>
          <w:b/>
          <w:bCs/>
          <w:sz w:val="28"/>
        </w:rPr>
      </w:pPr>
      <w:r w:rsidRPr="00B454D3">
        <w:rPr>
          <w:rFonts w:ascii="Aptos" w:hAnsi="Aptos"/>
          <w:b/>
          <w:bCs/>
          <w:sz w:val="24"/>
        </w:rPr>
        <w:t xml:space="preserve">Advertisement for Bids for </w:t>
      </w:r>
      <w:r w:rsidRPr="00B454D3">
        <w:rPr>
          <w:rFonts w:ascii="Aptos" w:hAnsi="Aptos"/>
          <w:b/>
          <w:bCs/>
          <w:noProof/>
          <w:sz w:val="26"/>
        </w:rPr>
        <w:t>Clinton Community Schools</w:t>
      </w:r>
      <w:r w:rsidRPr="00B454D3">
        <w:rPr>
          <w:rFonts w:ascii="Aptos" w:hAnsi="Aptos"/>
          <w:b/>
          <w:bCs/>
          <w:sz w:val="24"/>
        </w:rPr>
        <w:t xml:space="preserve"> </w:t>
      </w:r>
    </w:p>
    <w:p w14:paraId="73C54905" w14:textId="77777777" w:rsidR="00B454D3" w:rsidRPr="00B454D3" w:rsidRDefault="00B454D3">
      <w:pPr>
        <w:pStyle w:val="BodyText"/>
        <w:jc w:val="left"/>
        <w:rPr>
          <w:rFonts w:ascii="Aptos" w:hAnsi="Aptos"/>
          <w:b/>
          <w:bCs/>
          <w:sz w:val="8"/>
        </w:rPr>
      </w:pPr>
    </w:p>
    <w:p w14:paraId="728F2F10" w14:textId="77777777" w:rsidR="00B454D3" w:rsidRPr="00B454D3" w:rsidRDefault="00B454D3">
      <w:pPr>
        <w:pStyle w:val="BodyText"/>
        <w:jc w:val="left"/>
        <w:rPr>
          <w:rFonts w:ascii="Aptos" w:hAnsi="Aptos"/>
          <w:b/>
          <w:bCs/>
          <w:sz w:val="20"/>
          <w:u w:val="single"/>
        </w:rPr>
      </w:pPr>
      <w:r w:rsidRPr="00B454D3">
        <w:rPr>
          <w:rFonts w:ascii="Aptos" w:hAnsi="Aptos"/>
          <w:b/>
          <w:bCs/>
          <w:sz w:val="20"/>
          <w:u w:val="single"/>
        </w:rPr>
        <w:t>Project Information</w:t>
      </w:r>
    </w:p>
    <w:p w14:paraId="45BDFFC1" w14:textId="75A50C2C" w:rsidR="00B454D3" w:rsidRDefault="00B454D3" w:rsidP="00B454D3">
      <w:pPr>
        <w:ind w:right="-1440"/>
        <w:jc w:val="both"/>
        <w:rPr>
          <w:rFonts w:ascii="Aptos" w:hAnsi="Aptos" w:cs="Arial"/>
          <w:noProof/>
          <w:sz w:val="20"/>
        </w:rPr>
      </w:pPr>
      <w:r w:rsidRPr="00B454D3">
        <w:rPr>
          <w:rFonts w:ascii="Aptos" w:hAnsi="Aptos" w:cs="Arial"/>
          <w:sz w:val="20"/>
        </w:rPr>
        <w:t xml:space="preserve">Sealed bid proposals will be accepted from qualified contractors by </w:t>
      </w:r>
      <w:r w:rsidRPr="00B454D3">
        <w:rPr>
          <w:rFonts w:ascii="Aptos" w:hAnsi="Aptos" w:cs="Arial"/>
          <w:noProof/>
          <w:sz w:val="20"/>
        </w:rPr>
        <w:t>Clinton Community Schools</w:t>
      </w:r>
      <w:r w:rsidRPr="00B454D3">
        <w:rPr>
          <w:rFonts w:ascii="Aptos" w:hAnsi="Aptos" w:cs="Arial"/>
          <w:sz w:val="20"/>
        </w:rPr>
        <w:t xml:space="preserve"> for </w:t>
      </w:r>
      <w:r w:rsidRPr="00B454D3">
        <w:rPr>
          <w:rFonts w:ascii="Aptos" w:hAnsi="Aptos" w:cs="Arial"/>
          <w:noProof/>
          <w:sz w:val="20"/>
        </w:rPr>
        <w:t>Clinton Community Schools</w:t>
      </w:r>
      <w:r w:rsidRPr="00B454D3">
        <w:rPr>
          <w:rFonts w:ascii="Aptos" w:hAnsi="Aptos" w:cs="Arial"/>
          <w:sz w:val="20"/>
        </w:rPr>
        <w:t xml:space="preserve"> for the </w:t>
      </w:r>
      <w:r w:rsidRPr="00B454D3">
        <w:rPr>
          <w:rFonts w:ascii="Aptos" w:hAnsi="Aptos" w:cs="Arial"/>
          <w:noProof/>
          <w:sz w:val="20"/>
        </w:rPr>
        <w:t xml:space="preserve">Bid Pack No. 10 </w:t>
      </w:r>
      <w:r w:rsidR="00F103ED">
        <w:rPr>
          <w:rFonts w:ascii="Aptos" w:hAnsi="Aptos" w:cs="Arial"/>
          <w:noProof/>
          <w:sz w:val="20"/>
        </w:rPr>
        <w:t xml:space="preserve">David P. Pray </w:t>
      </w:r>
      <w:r w:rsidRPr="00B454D3">
        <w:rPr>
          <w:rFonts w:ascii="Aptos" w:hAnsi="Aptos" w:cs="Arial"/>
          <w:noProof/>
          <w:sz w:val="20"/>
        </w:rPr>
        <w:t>Preschool Roof Repairs</w:t>
      </w:r>
      <w:r>
        <w:rPr>
          <w:rFonts w:ascii="Aptos" w:hAnsi="Aptos" w:cs="Arial"/>
          <w:sz w:val="20"/>
        </w:rPr>
        <w:t xml:space="preserve"> project.</w:t>
      </w:r>
      <w:r w:rsidRPr="00B454D3">
        <w:rPr>
          <w:rFonts w:ascii="Aptos" w:hAnsi="Aptos" w:cs="Arial"/>
          <w:sz w:val="20"/>
        </w:rPr>
        <w:t xml:space="preserve">  Proposals may be mailed or delivered in person to</w:t>
      </w:r>
      <w:r>
        <w:rPr>
          <w:rFonts w:ascii="Aptos" w:hAnsi="Aptos" w:cs="Arial"/>
          <w:sz w:val="20"/>
        </w:rPr>
        <w:t xml:space="preserve"> </w:t>
      </w:r>
      <w:r w:rsidRPr="00B454D3">
        <w:rPr>
          <w:rFonts w:ascii="Aptos" w:hAnsi="Aptos" w:cs="Arial"/>
          <w:noProof/>
          <w:sz w:val="20"/>
        </w:rPr>
        <w:t>Kevin Beazley, Superintendent</w:t>
      </w:r>
      <w:r>
        <w:rPr>
          <w:rFonts w:ascii="Aptos" w:hAnsi="Aptos" w:cs="Arial"/>
          <w:noProof/>
          <w:sz w:val="20"/>
        </w:rPr>
        <w:t xml:space="preserve">, </w:t>
      </w:r>
      <w:r w:rsidRPr="00B454D3">
        <w:rPr>
          <w:rFonts w:ascii="Aptos" w:hAnsi="Aptos" w:cs="Arial"/>
          <w:sz w:val="20"/>
        </w:rPr>
        <w:t xml:space="preserve">C/o </w:t>
      </w:r>
      <w:r w:rsidRPr="00B454D3">
        <w:rPr>
          <w:rFonts w:ascii="Aptos" w:hAnsi="Aptos" w:cs="Arial"/>
          <w:noProof/>
          <w:sz w:val="20"/>
        </w:rPr>
        <w:t>Clinton Community Schools</w:t>
      </w:r>
      <w:r>
        <w:rPr>
          <w:rFonts w:ascii="Aptos" w:hAnsi="Aptos" w:cs="Arial"/>
          <w:sz w:val="20"/>
        </w:rPr>
        <w:t xml:space="preserve">, </w:t>
      </w:r>
      <w:r w:rsidRPr="00B454D3">
        <w:rPr>
          <w:rFonts w:ascii="Aptos" w:hAnsi="Aptos" w:cs="Arial"/>
          <w:noProof/>
          <w:sz w:val="20"/>
        </w:rPr>
        <w:t>340 East Michigan Avenue</w:t>
      </w:r>
      <w:r>
        <w:rPr>
          <w:rFonts w:ascii="Aptos" w:hAnsi="Aptos" w:cs="Arial"/>
          <w:noProof/>
          <w:sz w:val="20"/>
        </w:rPr>
        <w:t xml:space="preserve">, </w:t>
      </w:r>
      <w:r w:rsidRPr="00B454D3">
        <w:rPr>
          <w:rFonts w:ascii="Aptos" w:hAnsi="Aptos" w:cs="Arial"/>
          <w:noProof/>
          <w:sz w:val="20"/>
        </w:rPr>
        <w:t>Clinton, M</w:t>
      </w:r>
      <w:r>
        <w:rPr>
          <w:rFonts w:ascii="Aptos" w:hAnsi="Aptos" w:cs="Arial"/>
          <w:noProof/>
          <w:sz w:val="20"/>
        </w:rPr>
        <w:t>ichigan</w:t>
      </w:r>
      <w:r w:rsidRPr="00B454D3">
        <w:rPr>
          <w:rFonts w:ascii="Aptos" w:hAnsi="Aptos" w:cs="Arial"/>
          <w:noProof/>
          <w:sz w:val="20"/>
        </w:rPr>
        <w:t xml:space="preserve"> 49236</w:t>
      </w:r>
      <w:r>
        <w:rPr>
          <w:rFonts w:ascii="Aptos" w:hAnsi="Aptos" w:cs="Arial"/>
          <w:noProof/>
          <w:sz w:val="20"/>
        </w:rPr>
        <w:t>.</w:t>
      </w:r>
    </w:p>
    <w:p w14:paraId="3B0ED3C7" w14:textId="77777777" w:rsidR="00B454D3" w:rsidRDefault="00B454D3">
      <w:pPr>
        <w:rPr>
          <w:rFonts w:ascii="Aptos" w:hAnsi="Aptos" w:cs="Arial"/>
          <w:noProof/>
          <w:sz w:val="20"/>
        </w:rPr>
      </w:pPr>
    </w:p>
    <w:p w14:paraId="7DEEBF3B" w14:textId="77777777" w:rsidR="00B454D3" w:rsidRPr="00B454D3" w:rsidRDefault="00B454D3" w:rsidP="00B454D3">
      <w:pPr>
        <w:ind w:right="-1440"/>
        <w:jc w:val="both"/>
        <w:rPr>
          <w:rFonts w:asciiTheme="minorHAnsi" w:eastAsia="Batang" w:hAnsiTheme="minorHAnsi" w:cs="Calibri"/>
          <w:sz w:val="20"/>
          <w:szCs w:val="20"/>
        </w:rPr>
      </w:pPr>
      <w:r w:rsidRPr="00B454D3">
        <w:rPr>
          <w:rFonts w:asciiTheme="minorHAnsi" w:eastAsia="Batang" w:hAnsiTheme="minorHAnsi" w:cs="Calibri"/>
          <w:sz w:val="20"/>
          <w:szCs w:val="20"/>
        </w:rPr>
        <w:t xml:space="preserve">If your company is planning on bidding electronically or wants to be present in the public virtual meeting, you will need to be added to the invite list.  Please send invite request to Judy Rauch at </w:t>
      </w:r>
      <w:hyperlink r:id="rId12" w:history="1">
        <w:r w:rsidRPr="00B454D3">
          <w:rPr>
            <w:rFonts w:asciiTheme="minorHAnsi" w:eastAsia="Batang" w:hAnsiTheme="minorHAnsi" w:cs="Calibri"/>
            <w:color w:val="0563C1"/>
            <w:sz w:val="20"/>
            <w:szCs w:val="20"/>
            <w:u w:val="single"/>
          </w:rPr>
          <w:t>jrauch@wolgast.com</w:t>
        </w:r>
      </w:hyperlink>
      <w:r w:rsidRPr="00B454D3">
        <w:rPr>
          <w:rFonts w:asciiTheme="minorHAnsi" w:eastAsia="Batang" w:hAnsiTheme="minorHAnsi" w:cs="Calibri"/>
          <w:sz w:val="20"/>
          <w:szCs w:val="20"/>
        </w:rPr>
        <w:t xml:space="preserve"> or contact her at (989) 790-9120 extension 703.</w:t>
      </w:r>
    </w:p>
    <w:p w14:paraId="0A65C978" w14:textId="77777777" w:rsidR="00B454D3" w:rsidRPr="00B454D3" w:rsidRDefault="00B454D3">
      <w:pPr>
        <w:rPr>
          <w:rFonts w:ascii="Aptos" w:hAnsi="Aptos" w:cs="Arial"/>
          <w:sz w:val="20"/>
        </w:rPr>
      </w:pPr>
    </w:p>
    <w:p w14:paraId="25096236" w14:textId="77777777" w:rsidR="00B454D3" w:rsidRPr="00B454D3" w:rsidRDefault="00B454D3">
      <w:pPr>
        <w:pStyle w:val="Heading3"/>
        <w:rPr>
          <w:rFonts w:ascii="Aptos" w:hAnsi="Aptos"/>
        </w:rPr>
      </w:pPr>
      <w:r w:rsidRPr="00B454D3">
        <w:rPr>
          <w:rFonts w:ascii="Aptos" w:hAnsi="Aptos"/>
        </w:rPr>
        <w:t>Pre-Bid Meeting</w:t>
      </w:r>
    </w:p>
    <w:p w14:paraId="740975F3" w14:textId="57D0F2FD" w:rsidR="00B454D3" w:rsidRDefault="00B454D3" w:rsidP="00B454D3">
      <w:pPr>
        <w:ind w:right="-1440"/>
        <w:jc w:val="both"/>
        <w:rPr>
          <w:rFonts w:ascii="Aptos" w:eastAsia="Batang" w:hAnsi="Aptos" w:cs="Arial"/>
          <w:color w:val="000000"/>
          <w:sz w:val="20"/>
        </w:rPr>
      </w:pPr>
      <w:r w:rsidRPr="00B454D3">
        <w:rPr>
          <w:rFonts w:ascii="Aptos" w:eastAsia="Batang" w:hAnsi="Aptos" w:cs="Arial"/>
          <w:sz w:val="20"/>
        </w:rPr>
        <w:t xml:space="preserve">A pre-bid meeting and project walk-through will be conducted by the Construction </w:t>
      </w:r>
      <w:r w:rsidRPr="00B454D3">
        <w:rPr>
          <w:rFonts w:ascii="Aptos" w:eastAsia="Batang" w:hAnsi="Aptos" w:cs="Arial"/>
          <w:color w:val="000000"/>
          <w:sz w:val="20"/>
        </w:rPr>
        <w:t xml:space="preserve">Manager, Wolgast Corporation, and the Architect, </w:t>
      </w:r>
      <w:r w:rsidRPr="00B454D3">
        <w:rPr>
          <w:rFonts w:ascii="Aptos" w:eastAsia="Batang" w:hAnsi="Aptos" w:cs="Arial"/>
          <w:noProof/>
          <w:color w:val="000000"/>
          <w:sz w:val="20"/>
        </w:rPr>
        <w:t>Integrated Designs, Inc.</w:t>
      </w:r>
      <w:r w:rsidRPr="00B454D3">
        <w:rPr>
          <w:rFonts w:ascii="Aptos" w:eastAsia="Batang" w:hAnsi="Aptos" w:cs="Arial"/>
          <w:color w:val="000000"/>
          <w:sz w:val="20"/>
        </w:rPr>
        <w:t xml:space="preserve">, on </w:t>
      </w:r>
      <w:r w:rsidRPr="00B454D3">
        <w:rPr>
          <w:rFonts w:ascii="Aptos" w:eastAsia="Batang" w:hAnsi="Aptos" w:cs="Arial"/>
          <w:noProof/>
          <w:color w:val="000000"/>
          <w:sz w:val="20"/>
        </w:rPr>
        <w:t>Wednesday, May 6, 2026</w:t>
      </w:r>
      <w:r w:rsidRPr="00B454D3">
        <w:rPr>
          <w:rFonts w:ascii="Aptos" w:eastAsia="Batang" w:hAnsi="Aptos" w:cs="Arial"/>
          <w:color w:val="000000"/>
          <w:sz w:val="20"/>
        </w:rPr>
        <w:t xml:space="preserve">, at </w:t>
      </w:r>
      <w:r w:rsidRPr="00B454D3">
        <w:rPr>
          <w:rFonts w:ascii="Aptos" w:eastAsia="Batang" w:hAnsi="Aptos" w:cs="Arial"/>
          <w:noProof/>
          <w:color w:val="000000"/>
          <w:sz w:val="20"/>
        </w:rPr>
        <w:t>3:00 PM</w:t>
      </w:r>
      <w:r w:rsidRPr="00B454D3">
        <w:rPr>
          <w:rFonts w:ascii="Aptos" w:eastAsia="Batang" w:hAnsi="Aptos" w:cs="Arial"/>
          <w:color w:val="000000"/>
          <w:sz w:val="20"/>
        </w:rPr>
        <w:t xml:space="preserve"> (local time) at the </w:t>
      </w:r>
      <w:r w:rsidRPr="00B454D3">
        <w:rPr>
          <w:rFonts w:ascii="Aptos" w:eastAsia="Batang" w:hAnsi="Aptos" w:cs="Arial"/>
          <w:noProof/>
          <w:color w:val="000000"/>
          <w:sz w:val="20"/>
        </w:rPr>
        <w:t>David P. Pray Preschool Parking Lot</w:t>
      </w:r>
      <w:r>
        <w:rPr>
          <w:rFonts w:ascii="Aptos" w:eastAsia="Batang" w:hAnsi="Aptos" w:cs="Arial"/>
          <w:color w:val="000000"/>
          <w:sz w:val="20"/>
        </w:rPr>
        <w:t xml:space="preserve"> located at 340 East Michigan Avenue, Clinton, </w:t>
      </w:r>
      <w:proofErr w:type="gramStart"/>
      <w:r>
        <w:rPr>
          <w:rFonts w:ascii="Aptos" w:eastAsia="Batang" w:hAnsi="Aptos" w:cs="Arial"/>
          <w:color w:val="000000"/>
          <w:sz w:val="20"/>
        </w:rPr>
        <w:t>Michigan  49236</w:t>
      </w:r>
      <w:proofErr w:type="gramEnd"/>
      <w:r>
        <w:rPr>
          <w:rFonts w:ascii="Aptos" w:eastAsia="Batang" w:hAnsi="Aptos" w:cs="Arial"/>
          <w:color w:val="000000"/>
          <w:sz w:val="20"/>
        </w:rPr>
        <w:t xml:space="preserve">.  </w:t>
      </w:r>
      <w:r w:rsidR="00326AEA">
        <w:rPr>
          <w:rFonts w:ascii="Aptos" w:eastAsia="Batang" w:hAnsi="Aptos" w:cs="Arial"/>
          <w:color w:val="000000"/>
          <w:sz w:val="20"/>
        </w:rPr>
        <w:t>Deadline date</w:t>
      </w:r>
      <w:r>
        <w:rPr>
          <w:rFonts w:ascii="Aptos" w:eastAsia="Batang" w:hAnsi="Aptos" w:cs="Arial"/>
          <w:color w:val="000000"/>
          <w:sz w:val="20"/>
        </w:rPr>
        <w:t xml:space="preserve"> for Contractor clarification</w:t>
      </w:r>
      <w:r w:rsidR="00F103ED">
        <w:rPr>
          <w:rFonts w:ascii="Aptos" w:eastAsia="Batang" w:hAnsi="Aptos" w:cs="Arial"/>
          <w:color w:val="000000"/>
          <w:sz w:val="20"/>
        </w:rPr>
        <w:t>s</w:t>
      </w:r>
      <w:r>
        <w:rPr>
          <w:rFonts w:ascii="Aptos" w:eastAsia="Batang" w:hAnsi="Aptos" w:cs="Arial"/>
          <w:color w:val="000000"/>
          <w:sz w:val="20"/>
        </w:rPr>
        <w:t xml:space="preserve"> and questions will be Friday, May 8, 2026, at 12:00 PM.</w:t>
      </w:r>
    </w:p>
    <w:p w14:paraId="280A98AE" w14:textId="77777777" w:rsidR="00B454D3" w:rsidRPr="00B454D3" w:rsidRDefault="00B454D3">
      <w:pPr>
        <w:rPr>
          <w:rFonts w:ascii="Aptos" w:hAnsi="Aptos" w:cs="Arial"/>
          <w:sz w:val="20"/>
        </w:rPr>
      </w:pPr>
    </w:p>
    <w:p w14:paraId="29FEDE4B" w14:textId="77777777" w:rsidR="00B454D3" w:rsidRPr="00B454D3" w:rsidRDefault="00B454D3">
      <w:pPr>
        <w:pStyle w:val="Heading3"/>
        <w:rPr>
          <w:rFonts w:ascii="Aptos" w:hAnsi="Aptos"/>
        </w:rPr>
      </w:pPr>
      <w:r w:rsidRPr="00B454D3">
        <w:rPr>
          <w:rFonts w:ascii="Aptos" w:hAnsi="Aptos"/>
        </w:rPr>
        <w:t>Bid Information</w:t>
      </w:r>
    </w:p>
    <w:p w14:paraId="31A2B631" w14:textId="1416EE9D" w:rsidR="00B454D3" w:rsidRPr="00B454D3" w:rsidRDefault="00B454D3" w:rsidP="00B454D3">
      <w:pPr>
        <w:ind w:right="-1440"/>
        <w:jc w:val="both"/>
        <w:rPr>
          <w:rFonts w:ascii="Aptos" w:hAnsi="Aptos" w:cs="Arial"/>
          <w:sz w:val="20"/>
        </w:rPr>
      </w:pPr>
      <w:r w:rsidRPr="00B454D3">
        <w:rPr>
          <w:rFonts w:ascii="Aptos" w:hAnsi="Aptos" w:cs="Arial"/>
          <w:sz w:val="20"/>
        </w:rPr>
        <w:t xml:space="preserve">Proposals must be received prior to </w:t>
      </w:r>
      <w:r w:rsidRPr="00B454D3">
        <w:rPr>
          <w:rFonts w:ascii="Aptos" w:hAnsi="Aptos" w:cs="Arial"/>
          <w:noProof/>
          <w:sz w:val="20"/>
        </w:rPr>
        <w:t>11:00 AM</w:t>
      </w:r>
      <w:r w:rsidRPr="00B454D3">
        <w:rPr>
          <w:rFonts w:ascii="Aptos" w:hAnsi="Aptos" w:cs="Arial"/>
          <w:sz w:val="20"/>
        </w:rPr>
        <w:t xml:space="preserve"> (local time) on Thursday, </w:t>
      </w:r>
      <w:r w:rsidRPr="00B454D3">
        <w:rPr>
          <w:rFonts w:ascii="Aptos" w:hAnsi="Aptos" w:cs="Arial"/>
          <w:noProof/>
          <w:sz w:val="20"/>
        </w:rPr>
        <w:t>May 14, 2026</w:t>
      </w:r>
      <w:r w:rsidRPr="00B454D3">
        <w:rPr>
          <w:rFonts w:ascii="Aptos" w:hAnsi="Aptos" w:cs="Arial"/>
          <w:sz w:val="20"/>
        </w:rPr>
        <w:t xml:space="preserve"> at the </w:t>
      </w:r>
      <w:r w:rsidRPr="00B454D3">
        <w:rPr>
          <w:rFonts w:ascii="Aptos" w:hAnsi="Aptos" w:cs="Arial"/>
          <w:noProof/>
          <w:sz w:val="20"/>
        </w:rPr>
        <w:t>Clinton Community Schools</w:t>
      </w:r>
      <w:r w:rsidRPr="00B454D3">
        <w:rPr>
          <w:rFonts w:ascii="Aptos" w:hAnsi="Aptos" w:cs="Arial"/>
          <w:sz w:val="20"/>
        </w:rPr>
        <w:t xml:space="preserve"> Administration Office</w:t>
      </w:r>
      <w:r>
        <w:rPr>
          <w:rFonts w:ascii="Aptos" w:hAnsi="Aptos" w:cs="Arial"/>
          <w:sz w:val="20"/>
        </w:rPr>
        <w:t xml:space="preserve"> or Electronic Sealed Bidding via Building Connected </w:t>
      </w:r>
      <w:r w:rsidRPr="00B454D3">
        <w:rPr>
          <w:rFonts w:asciiTheme="minorHAnsi" w:hAnsiTheme="minorHAnsi" w:cs="Calibri"/>
          <w:sz w:val="20"/>
          <w:szCs w:val="20"/>
        </w:rPr>
        <w:t>(</w:t>
      </w:r>
      <w:hyperlink r:id="rId13" w:history="1">
        <w:r w:rsidRPr="00B454D3">
          <w:rPr>
            <w:rFonts w:asciiTheme="minorHAnsi" w:hAnsiTheme="minorHAnsi" w:cs="Calibri"/>
            <w:color w:val="0563C1"/>
            <w:sz w:val="20"/>
            <w:szCs w:val="20"/>
            <w:u w:val="single"/>
          </w:rPr>
          <w:t>https://app.buildingconnected.com/login?retUrl=%2F</w:t>
        </w:r>
      </w:hyperlink>
      <w:r w:rsidRPr="00B454D3">
        <w:rPr>
          <w:rFonts w:asciiTheme="minorHAnsi" w:hAnsiTheme="minorHAnsi" w:cs="Calibri"/>
          <w:color w:val="0563C1"/>
          <w:sz w:val="20"/>
          <w:szCs w:val="20"/>
          <w:u w:val="single"/>
        </w:rPr>
        <w:t>)</w:t>
      </w:r>
      <w:r w:rsidRPr="00B454D3">
        <w:rPr>
          <w:rFonts w:asciiTheme="minorHAnsi" w:hAnsiTheme="minorHAnsi" w:cs="Arial"/>
          <w:sz w:val="20"/>
          <w:szCs w:val="20"/>
        </w:rPr>
        <w:t>.</w:t>
      </w:r>
      <w:r w:rsidRPr="00B454D3">
        <w:rPr>
          <w:rFonts w:ascii="Aptos" w:hAnsi="Aptos" w:cs="Arial"/>
          <w:sz w:val="20"/>
        </w:rPr>
        <w:t xml:space="preserve">  Proposals will be publicly opened and read aloud at </w:t>
      </w:r>
      <w:r w:rsidRPr="00B454D3">
        <w:rPr>
          <w:rFonts w:ascii="Aptos" w:hAnsi="Aptos" w:cs="Arial"/>
          <w:noProof/>
          <w:sz w:val="20"/>
        </w:rPr>
        <w:t>11:05 AM</w:t>
      </w:r>
      <w:r w:rsidRPr="00B454D3">
        <w:rPr>
          <w:rFonts w:ascii="Aptos" w:hAnsi="Aptos" w:cs="Arial"/>
          <w:sz w:val="20"/>
        </w:rPr>
        <w:t xml:space="preserve"> in the </w:t>
      </w:r>
      <w:r w:rsidRPr="00B454D3">
        <w:rPr>
          <w:rFonts w:ascii="Aptos" w:hAnsi="Aptos" w:cs="Arial"/>
          <w:noProof/>
          <w:sz w:val="20"/>
        </w:rPr>
        <w:t xml:space="preserve">Clinton High School </w:t>
      </w:r>
      <w:r w:rsidR="00326AEA">
        <w:rPr>
          <w:rFonts w:ascii="Aptos" w:hAnsi="Aptos" w:cs="Arial"/>
          <w:noProof/>
          <w:sz w:val="20"/>
        </w:rPr>
        <w:t>Conference Room</w:t>
      </w:r>
      <w:r>
        <w:rPr>
          <w:rFonts w:ascii="Aptos" w:hAnsi="Aptos" w:cs="Arial"/>
          <w:noProof/>
          <w:sz w:val="20"/>
        </w:rPr>
        <w:t xml:space="preserve"> located at 340 East Michigan Avenue, Clinton, Michigan  49236 and virtually utilizing 8x8 Online Meeting:  </w:t>
      </w:r>
      <w:hyperlink r:id="rId14" w:history="1">
        <w:r w:rsidRPr="00B454D3">
          <w:rPr>
            <w:rFonts w:asciiTheme="minorHAnsi" w:hAnsiTheme="minorHAnsi" w:cs="Calibri"/>
            <w:color w:val="0563C1"/>
            <w:sz w:val="20"/>
            <w:szCs w:val="20"/>
            <w:u w:val="single"/>
          </w:rPr>
          <w:t>https://8x8.vc/wolgast/judy.rauch</w:t>
        </w:r>
      </w:hyperlink>
      <w:r w:rsidRPr="00B454D3">
        <w:rPr>
          <w:rFonts w:ascii="Aptos" w:hAnsi="Aptos" w:cs="Arial"/>
          <w:sz w:val="20"/>
        </w:rPr>
        <w:t xml:space="preserve">.  All bids received after </w:t>
      </w:r>
      <w:r w:rsidRPr="00B454D3">
        <w:rPr>
          <w:rFonts w:ascii="Aptos" w:hAnsi="Aptos" w:cs="Arial"/>
          <w:noProof/>
          <w:sz w:val="20"/>
        </w:rPr>
        <w:t>11:00 AM</w:t>
      </w:r>
      <w:r w:rsidRPr="00B454D3">
        <w:rPr>
          <w:rFonts w:ascii="Aptos" w:hAnsi="Aptos" w:cs="Arial"/>
          <w:sz w:val="20"/>
        </w:rPr>
        <w:t xml:space="preserve"> on the bid date will not be accepted and will be returned to the Bidder unopened.</w:t>
      </w:r>
    </w:p>
    <w:p w14:paraId="516F274D" w14:textId="77777777" w:rsidR="00B454D3" w:rsidRDefault="00B454D3">
      <w:pPr>
        <w:pStyle w:val="Heading3"/>
        <w:rPr>
          <w:rFonts w:ascii="Aptos" w:hAnsi="Aptos"/>
        </w:rPr>
      </w:pPr>
    </w:p>
    <w:p w14:paraId="4A345290" w14:textId="4F3578FB" w:rsidR="00B454D3" w:rsidRPr="00B454D3" w:rsidRDefault="00B454D3">
      <w:pPr>
        <w:pStyle w:val="Heading3"/>
        <w:rPr>
          <w:rFonts w:ascii="Aptos" w:hAnsi="Aptos"/>
        </w:rPr>
      </w:pPr>
      <w:r w:rsidRPr="00B454D3">
        <w:rPr>
          <w:rFonts w:ascii="Aptos" w:hAnsi="Aptos"/>
        </w:rPr>
        <w:t>Proposals and Award</w:t>
      </w:r>
    </w:p>
    <w:p w14:paraId="54503335" w14:textId="56727023" w:rsidR="00B454D3" w:rsidRPr="00B454D3" w:rsidRDefault="00B454D3" w:rsidP="00B454D3">
      <w:pPr>
        <w:ind w:right="-1440"/>
        <w:jc w:val="both"/>
        <w:rPr>
          <w:rFonts w:ascii="Aptos" w:eastAsia="Batang" w:hAnsi="Aptos"/>
          <w:sz w:val="20"/>
        </w:rPr>
      </w:pPr>
      <w:r w:rsidRPr="00B454D3">
        <w:rPr>
          <w:rFonts w:ascii="Aptos" w:eastAsia="Batang" w:hAnsi="Aptos"/>
          <w:color w:val="000000"/>
          <w:sz w:val="20"/>
        </w:rPr>
        <w:t xml:space="preserve">The Project will utilize separate prime contractors.  </w:t>
      </w:r>
      <w:r w:rsidR="00326AEA">
        <w:rPr>
          <w:rFonts w:ascii="Aptos" w:eastAsia="Batang" w:hAnsi="Aptos"/>
          <w:color w:val="000000"/>
          <w:sz w:val="20"/>
        </w:rPr>
        <w:t xml:space="preserve">Post Bid Interviews will be conducted the morning of Friday, May 15, 2026.  </w:t>
      </w:r>
      <w:r w:rsidRPr="00B454D3">
        <w:rPr>
          <w:rFonts w:ascii="Aptos" w:eastAsia="Batang" w:hAnsi="Aptos"/>
          <w:color w:val="000000"/>
          <w:sz w:val="20"/>
        </w:rPr>
        <w:t xml:space="preserve">All contracts for construction will be direct contracts with the Owner.  Overall administration of the Project will be the responsibility of the Construction Management Firm, Wolgast Corporation.  The Owner will award contracts on or about </w:t>
      </w:r>
      <w:r w:rsidRPr="00B454D3">
        <w:rPr>
          <w:rFonts w:ascii="Aptos" w:eastAsia="Batang" w:hAnsi="Aptos"/>
          <w:noProof/>
          <w:color w:val="000000"/>
          <w:sz w:val="20"/>
        </w:rPr>
        <w:t>May 18, 2026</w:t>
      </w:r>
      <w:r w:rsidRPr="00B454D3">
        <w:rPr>
          <w:rFonts w:ascii="Aptos" w:eastAsia="Batang" w:hAnsi="Aptos"/>
          <w:color w:val="000000"/>
          <w:sz w:val="20"/>
        </w:rPr>
        <w:t xml:space="preserve">, to separate prime contractors for separate bid divisions or combinations of bid divisions.  All bids shall be submitted on the bid forms provided in the project specifications, </w:t>
      </w:r>
      <w:proofErr w:type="gramStart"/>
      <w:r w:rsidRPr="00B454D3">
        <w:rPr>
          <w:rFonts w:ascii="Aptos" w:eastAsia="Batang" w:hAnsi="Aptos"/>
          <w:color w:val="000000"/>
          <w:sz w:val="20"/>
        </w:rPr>
        <w:t>completely filled</w:t>
      </w:r>
      <w:proofErr w:type="gramEnd"/>
      <w:r w:rsidRPr="00B454D3">
        <w:rPr>
          <w:rFonts w:ascii="Aptos" w:eastAsia="Batang" w:hAnsi="Aptos"/>
          <w:color w:val="000000"/>
          <w:sz w:val="20"/>
        </w:rPr>
        <w:t xml:space="preserve"> in, and executed (copies of the bid forms are acceptable).  Facsimile bids will not be accepted.</w:t>
      </w:r>
      <w:r w:rsidRPr="00B454D3">
        <w:rPr>
          <w:rFonts w:ascii="Aptos" w:eastAsia="Batang" w:hAnsi="Aptos"/>
          <w:sz w:val="20"/>
        </w:rPr>
        <w:t xml:space="preserve"> </w:t>
      </w:r>
    </w:p>
    <w:p w14:paraId="2A6E9760" w14:textId="77777777" w:rsidR="00B454D3" w:rsidRDefault="00B454D3" w:rsidP="00B454D3">
      <w:pPr>
        <w:keepNext/>
        <w:outlineLvl w:val="3"/>
        <w:rPr>
          <w:rFonts w:ascii="Aptos" w:eastAsia="Batang" w:hAnsi="Aptos" w:cs="Calibri"/>
          <w:b/>
          <w:bCs/>
          <w:color w:val="000000"/>
          <w:sz w:val="20"/>
          <w:szCs w:val="20"/>
          <w:u w:val="single"/>
        </w:rPr>
      </w:pPr>
    </w:p>
    <w:p w14:paraId="0EFC70E1" w14:textId="30438C6A" w:rsidR="00B454D3" w:rsidRPr="00B454D3" w:rsidRDefault="00B454D3" w:rsidP="00B454D3">
      <w:pPr>
        <w:keepNext/>
        <w:outlineLvl w:val="3"/>
        <w:rPr>
          <w:rFonts w:ascii="Aptos" w:eastAsia="Batang" w:hAnsi="Aptos" w:cs="Calibri"/>
          <w:b/>
          <w:bCs/>
          <w:color w:val="000000"/>
          <w:sz w:val="20"/>
          <w:szCs w:val="20"/>
          <w:u w:val="single"/>
        </w:rPr>
      </w:pPr>
      <w:r w:rsidRPr="00B454D3">
        <w:rPr>
          <w:rFonts w:ascii="Aptos" w:eastAsia="Batang" w:hAnsi="Aptos" w:cs="Calibri"/>
          <w:b/>
          <w:bCs/>
          <w:color w:val="000000"/>
          <w:sz w:val="20"/>
          <w:szCs w:val="20"/>
          <w:u w:val="single"/>
        </w:rPr>
        <w:t>Plans and Questions</w:t>
      </w:r>
    </w:p>
    <w:p w14:paraId="058324E2" w14:textId="438207BB" w:rsidR="00B454D3" w:rsidRPr="00B454D3" w:rsidRDefault="00B454D3" w:rsidP="00B454D3">
      <w:pPr>
        <w:ind w:right="-1440"/>
        <w:jc w:val="both"/>
        <w:rPr>
          <w:rFonts w:ascii="Aptos" w:eastAsia="Batang" w:hAnsi="Aptos" w:cs="Calibri"/>
          <w:color w:val="000000"/>
          <w:sz w:val="20"/>
          <w:szCs w:val="20"/>
        </w:rPr>
      </w:pPr>
      <w:r w:rsidRPr="00B454D3">
        <w:rPr>
          <w:rFonts w:ascii="Aptos" w:eastAsia="Batang" w:hAnsi="Aptos" w:cs="Calibri"/>
          <w:color w:val="000000"/>
          <w:sz w:val="20"/>
          <w:szCs w:val="20"/>
        </w:rPr>
        <w:t xml:space="preserve">Requests by Contractors for inclusion as Bidders shall be addressed to the Project Manager, </w:t>
      </w:r>
      <w:r>
        <w:rPr>
          <w:rFonts w:ascii="Aptos" w:eastAsia="Batang" w:hAnsi="Aptos" w:cs="Calibri"/>
          <w:noProof/>
          <w:color w:val="000000"/>
          <w:sz w:val="20"/>
          <w:szCs w:val="20"/>
        </w:rPr>
        <w:t>Jason McDonald</w:t>
      </w:r>
      <w:r w:rsidRPr="00B454D3">
        <w:rPr>
          <w:rFonts w:ascii="Aptos" w:eastAsia="Batang" w:hAnsi="Aptos" w:cs="Calibri"/>
          <w:color w:val="000000"/>
          <w:sz w:val="20"/>
          <w:szCs w:val="20"/>
        </w:rPr>
        <w:t xml:space="preserve">, at Wolgast Corporation.  One (1) set of Bidding Documents will be provided to each contractor at No Cost through Wolgast Corporation.  Plans may be obtained by contacting the Project Administrator, </w:t>
      </w:r>
      <w:r w:rsidRPr="00B454D3">
        <w:rPr>
          <w:rFonts w:ascii="Aptos" w:eastAsia="Batang" w:hAnsi="Aptos" w:cs="Calibri"/>
          <w:noProof/>
          <w:color w:val="000000"/>
          <w:sz w:val="20"/>
          <w:szCs w:val="20"/>
        </w:rPr>
        <w:t>Judy Rauch</w:t>
      </w:r>
      <w:r w:rsidRPr="00B454D3">
        <w:rPr>
          <w:rFonts w:ascii="Aptos" w:eastAsia="Batang" w:hAnsi="Aptos" w:cs="Calibri"/>
          <w:color w:val="000000"/>
          <w:sz w:val="20"/>
          <w:szCs w:val="20"/>
        </w:rPr>
        <w:t xml:space="preserve">, at Wolgast Corporation via email at </w:t>
      </w:r>
      <w:hyperlink r:id="rId15" w:history="1">
        <w:r w:rsidRPr="00B454D3">
          <w:rPr>
            <w:rFonts w:ascii="Aptos" w:eastAsia="Batang" w:hAnsi="Aptos" w:cs="Calibri"/>
            <w:color w:val="0563C1"/>
            <w:sz w:val="20"/>
            <w:szCs w:val="20"/>
            <w:u w:val="single"/>
          </w:rPr>
          <w:t>jrauch@wolgast.com</w:t>
        </w:r>
      </w:hyperlink>
      <w:r w:rsidRPr="00B454D3">
        <w:rPr>
          <w:rFonts w:ascii="Aptos" w:eastAsia="Batang" w:hAnsi="Aptos" w:cs="Calibri"/>
          <w:color w:val="000000"/>
          <w:sz w:val="20"/>
          <w:szCs w:val="20"/>
        </w:rPr>
        <w:t xml:space="preserve">.   All questions regarding the bidding procedures, design, and drawing/specification intent are to be directed to the Construction Manager on a Clarification Request Form (Section 00310), attention </w:t>
      </w:r>
      <w:r>
        <w:rPr>
          <w:rFonts w:ascii="Aptos" w:eastAsia="Batang" w:hAnsi="Aptos" w:cs="Calibri"/>
          <w:color w:val="000000"/>
          <w:sz w:val="20"/>
          <w:szCs w:val="20"/>
        </w:rPr>
        <w:t>Jason McDonald</w:t>
      </w:r>
      <w:r w:rsidRPr="00B454D3">
        <w:rPr>
          <w:rFonts w:ascii="Aptos" w:eastAsia="Batang" w:hAnsi="Aptos" w:cs="Calibri"/>
          <w:color w:val="000000"/>
          <w:sz w:val="20"/>
          <w:szCs w:val="20"/>
        </w:rPr>
        <w:t xml:space="preserve"> (</w:t>
      </w:r>
      <w:hyperlink r:id="rId16" w:history="1">
        <w:r w:rsidRPr="00F103ED">
          <w:rPr>
            <w:rStyle w:val="Hyperlink"/>
            <w:rFonts w:ascii="Aptos" w:eastAsia="Batang" w:hAnsi="Aptos" w:cs="Calibri"/>
            <w:color w:val="215E99" w:themeColor="text2" w:themeTint="BF"/>
            <w:sz w:val="20"/>
            <w:szCs w:val="20"/>
          </w:rPr>
          <w:t>jmcdonald@wolgast.com</w:t>
        </w:r>
      </w:hyperlink>
      <w:r w:rsidRPr="00B454D3">
        <w:rPr>
          <w:rFonts w:ascii="Aptos" w:eastAsia="Batang" w:hAnsi="Aptos" w:cs="Calibri"/>
          <w:color w:val="000000"/>
          <w:sz w:val="20"/>
          <w:szCs w:val="20"/>
        </w:rPr>
        <w:t xml:space="preserve">) and </w:t>
      </w:r>
      <w:r w:rsidRPr="00B454D3">
        <w:rPr>
          <w:rFonts w:ascii="Aptos" w:eastAsia="Batang" w:hAnsi="Aptos" w:cs="Calibri"/>
          <w:noProof/>
          <w:color w:val="000000"/>
          <w:sz w:val="20"/>
          <w:szCs w:val="20"/>
        </w:rPr>
        <w:t>Judy Rauch (</w:t>
      </w:r>
      <w:hyperlink r:id="rId17" w:history="1">
        <w:r w:rsidRPr="00F103ED">
          <w:rPr>
            <w:rFonts w:ascii="Aptos" w:eastAsia="Batang" w:hAnsi="Aptos" w:cs="Calibri"/>
            <w:noProof/>
            <w:color w:val="215E99" w:themeColor="text2" w:themeTint="BF"/>
            <w:sz w:val="20"/>
            <w:szCs w:val="20"/>
            <w:u w:val="single"/>
          </w:rPr>
          <w:t>jrauch@wolgast.com</w:t>
        </w:r>
      </w:hyperlink>
      <w:r w:rsidRPr="00B454D3">
        <w:rPr>
          <w:rFonts w:ascii="Aptos" w:eastAsia="Batang" w:hAnsi="Aptos" w:cs="Calibri"/>
          <w:noProof/>
          <w:color w:val="000000"/>
          <w:sz w:val="20"/>
          <w:szCs w:val="20"/>
        </w:rPr>
        <w:t>)</w:t>
      </w:r>
      <w:r w:rsidRPr="00B454D3">
        <w:rPr>
          <w:rFonts w:ascii="Aptos" w:eastAsia="Batang" w:hAnsi="Aptos" w:cs="Calibri"/>
          <w:color w:val="000000"/>
          <w:sz w:val="20"/>
          <w:szCs w:val="20"/>
        </w:rPr>
        <w:t>.</w:t>
      </w:r>
    </w:p>
    <w:p w14:paraId="1AF77F2D" w14:textId="77777777" w:rsidR="00B454D3" w:rsidRDefault="00B454D3">
      <w:pPr>
        <w:pStyle w:val="Heading3"/>
        <w:rPr>
          <w:rFonts w:ascii="Aptos" w:hAnsi="Aptos"/>
        </w:rPr>
      </w:pPr>
    </w:p>
    <w:p w14:paraId="6A151EFA" w14:textId="6FB201AF" w:rsidR="00B454D3" w:rsidRPr="00B454D3" w:rsidRDefault="00B454D3">
      <w:pPr>
        <w:pStyle w:val="Heading3"/>
        <w:rPr>
          <w:rFonts w:ascii="Aptos" w:hAnsi="Aptos"/>
        </w:rPr>
      </w:pPr>
      <w:r w:rsidRPr="00B454D3">
        <w:rPr>
          <w:rFonts w:ascii="Aptos" w:hAnsi="Aptos"/>
        </w:rPr>
        <w:t>Bid Security</w:t>
      </w:r>
    </w:p>
    <w:p w14:paraId="47525155" w14:textId="77777777" w:rsidR="00B454D3" w:rsidRPr="00B454D3" w:rsidRDefault="00B454D3" w:rsidP="00B454D3">
      <w:pPr>
        <w:ind w:right="-1440"/>
        <w:jc w:val="both"/>
        <w:rPr>
          <w:rFonts w:ascii="Aptos" w:eastAsia="Batang" w:hAnsi="Aptos" w:cs="Arial"/>
          <w:sz w:val="20"/>
        </w:rPr>
      </w:pPr>
      <w:r w:rsidRPr="00B454D3">
        <w:rPr>
          <w:rFonts w:ascii="Aptos" w:eastAsia="Batang" w:hAnsi="Aptos" w:cs="Arial"/>
          <w:sz w:val="20"/>
        </w:rPr>
        <w:t>A Bid Security by a qualified surety authorized to do business in the state where the Project is located and in the amount of five percent</w:t>
      </w:r>
      <w:r w:rsidRPr="00B454D3">
        <w:rPr>
          <w:rFonts w:ascii="Aptos" w:eastAsia="Batang" w:hAnsi="Aptos" w:cs="Arial"/>
          <w:color w:val="0000FF"/>
          <w:sz w:val="20"/>
        </w:rPr>
        <w:t xml:space="preserve"> </w:t>
      </w:r>
      <w:r w:rsidRPr="00B454D3">
        <w:rPr>
          <w:rFonts w:ascii="Aptos" w:eastAsia="Batang" w:hAnsi="Aptos" w:cs="Arial"/>
          <w:sz w:val="20"/>
        </w:rPr>
        <w:t>(5%) of the Base Bid shall accompany each proposal or proposal combination.  The Bid Security may be in the form of a Bid Bond, Cashier’s Check, or Money Order.  Personal checks are NOT acceptable.  Bids may not be withdrawn for a period of sixty</w:t>
      </w:r>
      <w:r w:rsidRPr="00B454D3">
        <w:rPr>
          <w:rFonts w:ascii="Aptos" w:eastAsia="Batang" w:hAnsi="Aptos" w:cs="Arial"/>
          <w:color w:val="0000FF"/>
          <w:sz w:val="20"/>
        </w:rPr>
        <w:t xml:space="preserve"> </w:t>
      </w:r>
      <w:r w:rsidRPr="00B454D3">
        <w:rPr>
          <w:rFonts w:ascii="Aptos" w:eastAsia="Batang" w:hAnsi="Aptos" w:cs="Arial"/>
          <w:sz w:val="20"/>
        </w:rPr>
        <w:t>(60)</w:t>
      </w:r>
      <w:r w:rsidRPr="00B454D3">
        <w:rPr>
          <w:rFonts w:ascii="Aptos" w:eastAsia="Batang" w:hAnsi="Aptos" w:cs="Arial"/>
          <w:color w:val="0000FF"/>
          <w:sz w:val="20"/>
        </w:rPr>
        <w:t xml:space="preserve"> </w:t>
      </w:r>
      <w:r w:rsidRPr="00B454D3">
        <w:rPr>
          <w:rFonts w:ascii="Aptos" w:eastAsia="Batang" w:hAnsi="Aptos" w:cs="Arial"/>
          <w:sz w:val="20"/>
        </w:rPr>
        <w:t>days after the bid date.  Successful Bidders may be required to furnish Surety Bonds as stated in the Project Specifications (Section 00600).</w:t>
      </w:r>
    </w:p>
    <w:p w14:paraId="7D5F8E8F" w14:textId="77777777" w:rsidR="00B454D3" w:rsidRDefault="00B454D3">
      <w:pPr>
        <w:pStyle w:val="Heading3"/>
        <w:rPr>
          <w:rFonts w:ascii="Aptos" w:eastAsia="Batang" w:hAnsi="Aptos"/>
        </w:rPr>
      </w:pPr>
    </w:p>
    <w:p w14:paraId="0E24D1DF" w14:textId="77777777" w:rsidR="00326AEA" w:rsidRDefault="00326AEA" w:rsidP="00326AEA"/>
    <w:p w14:paraId="0CBA3E60" w14:textId="77777777" w:rsidR="00326AEA" w:rsidRPr="00326AEA" w:rsidRDefault="00326AEA" w:rsidP="00326AEA"/>
    <w:p w14:paraId="3C071507" w14:textId="23D6AAB4" w:rsidR="00B454D3" w:rsidRPr="00B454D3" w:rsidRDefault="00B454D3">
      <w:pPr>
        <w:pStyle w:val="Heading3"/>
        <w:rPr>
          <w:rFonts w:ascii="Aptos" w:eastAsia="Batang" w:hAnsi="Aptos"/>
        </w:rPr>
      </w:pPr>
      <w:r w:rsidRPr="00B454D3">
        <w:rPr>
          <w:rFonts w:ascii="Aptos" w:eastAsia="Batang" w:hAnsi="Aptos"/>
        </w:rPr>
        <w:lastRenderedPageBreak/>
        <w:t>Familial Disclosure</w:t>
      </w:r>
    </w:p>
    <w:p w14:paraId="76BE7DA3" w14:textId="77777777" w:rsidR="00B454D3" w:rsidRPr="00B454D3" w:rsidRDefault="00B454D3" w:rsidP="00B454D3">
      <w:pPr>
        <w:pStyle w:val="BodyText2"/>
        <w:ind w:right="-1440"/>
        <w:jc w:val="both"/>
        <w:rPr>
          <w:rFonts w:ascii="Aptos" w:hAnsi="Aptos"/>
          <w:sz w:val="20"/>
        </w:rPr>
      </w:pPr>
      <w:r w:rsidRPr="00B454D3">
        <w:rPr>
          <w:rFonts w:ascii="Aptos" w:hAnsi="Aptos"/>
          <w:sz w:val="20"/>
        </w:rPr>
        <w:t xml:space="preserve">All bidders must provide familial disclosure in compliance with MCL 380.1267 and attach this information to the bid.  The bid shall be accompanied by a sworn and notarized statement disclosing any familial relationship that exists between the Owner or the employee of the bidder and any member of the board, intermediate school board, or board of directors or the superintendent of the school district, intermediate superintendent of the intermediate school district, or chief executive officer of the public school academy.  The </w:t>
      </w:r>
      <w:proofErr w:type="gramStart"/>
      <w:r w:rsidRPr="00B454D3">
        <w:rPr>
          <w:rFonts w:ascii="Aptos" w:hAnsi="Aptos"/>
          <w:sz w:val="20"/>
        </w:rPr>
        <w:t>District</w:t>
      </w:r>
      <w:proofErr w:type="gramEnd"/>
      <w:r w:rsidRPr="00B454D3">
        <w:rPr>
          <w:rFonts w:ascii="Aptos" w:hAnsi="Aptos"/>
          <w:sz w:val="20"/>
        </w:rPr>
        <w:t xml:space="preserve"> shall not accept a bid that does not include this sworn and notarized disclosure statement.    </w:t>
      </w:r>
    </w:p>
    <w:p w14:paraId="7E977700" w14:textId="77777777" w:rsidR="00B454D3" w:rsidRDefault="00B454D3" w:rsidP="00FC3FD0">
      <w:pPr>
        <w:pStyle w:val="BodyText2"/>
        <w:rPr>
          <w:rFonts w:ascii="Aptos" w:hAnsi="Aptos"/>
          <w:b/>
          <w:color w:val="000000"/>
          <w:sz w:val="20"/>
          <w:u w:val="single"/>
        </w:rPr>
      </w:pPr>
    </w:p>
    <w:p w14:paraId="04E6DD17" w14:textId="55ECF59D" w:rsidR="00B454D3" w:rsidRPr="00B454D3" w:rsidRDefault="00B454D3" w:rsidP="00FC3FD0">
      <w:pPr>
        <w:pStyle w:val="BodyText2"/>
        <w:rPr>
          <w:rFonts w:ascii="Aptos" w:hAnsi="Aptos"/>
          <w:b/>
          <w:color w:val="000000"/>
          <w:sz w:val="20"/>
          <w:u w:val="single"/>
        </w:rPr>
      </w:pPr>
      <w:r w:rsidRPr="00B454D3">
        <w:rPr>
          <w:rFonts w:ascii="Aptos" w:hAnsi="Aptos"/>
          <w:b/>
          <w:color w:val="000000"/>
          <w:sz w:val="20"/>
          <w:u w:val="single"/>
        </w:rPr>
        <w:t xml:space="preserve">Iran Business Relationship Affidavit  </w:t>
      </w:r>
    </w:p>
    <w:p w14:paraId="27BC6D09" w14:textId="77777777" w:rsidR="00B454D3" w:rsidRPr="00B454D3" w:rsidRDefault="00B454D3" w:rsidP="00B454D3">
      <w:pPr>
        <w:pStyle w:val="BodyText2"/>
        <w:ind w:right="-1440"/>
        <w:jc w:val="both"/>
        <w:rPr>
          <w:rFonts w:ascii="Aptos" w:hAnsi="Aptos"/>
          <w:sz w:val="20"/>
        </w:rPr>
      </w:pPr>
      <w:r w:rsidRPr="00B454D3">
        <w:rPr>
          <w:rFonts w:ascii="Aptos" w:hAnsi="Aptos"/>
          <w:color w:val="000000"/>
          <w:sz w:val="20"/>
        </w:rPr>
        <w:t xml:space="preserve">All bidders must provide a signed Iran Business Relationship Affidavit.  Effective April 1, </w:t>
      </w:r>
      <w:proofErr w:type="gramStart"/>
      <w:r w:rsidRPr="00B454D3">
        <w:rPr>
          <w:rFonts w:ascii="Aptos" w:hAnsi="Aptos"/>
          <w:color w:val="000000"/>
          <w:sz w:val="20"/>
        </w:rPr>
        <w:t>2013</w:t>
      </w:r>
      <w:proofErr w:type="gramEnd"/>
      <w:r w:rsidRPr="00B454D3">
        <w:rPr>
          <w:rFonts w:ascii="Aptos" w:hAnsi="Aptos"/>
          <w:color w:val="000000"/>
          <w:sz w:val="20"/>
        </w:rPr>
        <w:t xml:space="preserve"> all bids, proposals, and/or qualifications statements received in the State of Michigan must comply with the Iran Economic Sanctions Act, 2012 P.A. 517.  The </w:t>
      </w:r>
      <w:proofErr w:type="gramStart"/>
      <w:r w:rsidRPr="00B454D3">
        <w:rPr>
          <w:rFonts w:ascii="Aptos" w:hAnsi="Aptos"/>
          <w:color w:val="000000"/>
          <w:sz w:val="20"/>
        </w:rPr>
        <w:t>District</w:t>
      </w:r>
      <w:proofErr w:type="gramEnd"/>
      <w:r w:rsidRPr="00B454D3">
        <w:rPr>
          <w:rFonts w:ascii="Aptos" w:hAnsi="Aptos"/>
          <w:color w:val="000000"/>
          <w:sz w:val="20"/>
        </w:rPr>
        <w:t xml:space="preserve"> shall not accept a bid that does not include this signed affidavit.</w:t>
      </w:r>
    </w:p>
    <w:p w14:paraId="5DA36AEA" w14:textId="77777777" w:rsidR="00B454D3" w:rsidRDefault="00B454D3">
      <w:pPr>
        <w:pStyle w:val="Heading3"/>
        <w:rPr>
          <w:rFonts w:ascii="Aptos" w:hAnsi="Aptos"/>
        </w:rPr>
      </w:pPr>
    </w:p>
    <w:p w14:paraId="02AFB629" w14:textId="13BD3B94" w:rsidR="00B454D3" w:rsidRPr="00B454D3" w:rsidRDefault="00B454D3">
      <w:pPr>
        <w:pStyle w:val="Heading3"/>
        <w:rPr>
          <w:rFonts w:ascii="Aptos" w:hAnsi="Aptos"/>
        </w:rPr>
      </w:pPr>
      <w:r w:rsidRPr="00B454D3">
        <w:rPr>
          <w:rFonts w:ascii="Aptos" w:hAnsi="Aptos"/>
        </w:rPr>
        <w:t>Owners’ Rights</w:t>
      </w:r>
    </w:p>
    <w:p w14:paraId="29EBE5BD" w14:textId="77777777" w:rsidR="00B454D3" w:rsidRPr="00B454D3" w:rsidRDefault="00B454D3" w:rsidP="00B454D3">
      <w:pPr>
        <w:ind w:right="-1440"/>
        <w:rPr>
          <w:rFonts w:ascii="Aptos" w:eastAsia="Batang" w:hAnsi="Aptos" w:cs="Arial"/>
          <w:sz w:val="20"/>
        </w:rPr>
      </w:pPr>
      <w:r w:rsidRPr="00B454D3">
        <w:rPr>
          <w:rFonts w:ascii="Aptos" w:eastAsia="Batang" w:hAnsi="Aptos" w:cs="Arial"/>
          <w:sz w:val="20"/>
        </w:rPr>
        <w:t xml:space="preserve">The Owner reserves the right to reject any or all proposals, accept a bid other than the low bid, and to waive informalities, irregularities, and/or errors in the bid proposals, which they feel to be in their own best interest.   </w:t>
      </w:r>
    </w:p>
    <w:p w14:paraId="5B7994A1" w14:textId="77777777" w:rsidR="00B454D3" w:rsidRDefault="00B454D3">
      <w:pPr>
        <w:rPr>
          <w:rFonts w:ascii="Aptos" w:eastAsia="Batang" w:hAnsi="Aptos" w:cs="Arial"/>
          <w:b/>
          <w:bCs/>
          <w:sz w:val="20"/>
          <w:u w:val="single"/>
        </w:rPr>
      </w:pPr>
    </w:p>
    <w:p w14:paraId="59D948E5" w14:textId="61497E27" w:rsidR="00B454D3" w:rsidRPr="00B454D3" w:rsidRDefault="00B454D3">
      <w:pPr>
        <w:rPr>
          <w:rFonts w:ascii="Aptos" w:eastAsia="Batang" w:hAnsi="Aptos" w:cs="Arial"/>
          <w:b/>
          <w:bCs/>
          <w:sz w:val="20"/>
          <w:u w:val="single"/>
        </w:rPr>
        <w:sectPr w:rsidR="00B454D3" w:rsidRPr="00B454D3" w:rsidSect="00B454D3">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360" w:left="1440" w:header="720" w:footer="720" w:gutter="0"/>
          <w:pgNumType w:start="1"/>
          <w:cols w:space="720" w:equalWidth="0">
            <w:col w:w="7776" w:space="720"/>
          </w:cols>
          <w:titlePg/>
          <w:docGrid w:linePitch="360"/>
        </w:sectPr>
      </w:pPr>
      <w:r w:rsidRPr="00B454D3">
        <w:rPr>
          <w:rFonts w:ascii="Aptos" w:eastAsia="Batang" w:hAnsi="Aptos" w:cs="Arial"/>
          <w:b/>
          <w:bCs/>
          <w:sz w:val="20"/>
          <w:u w:val="single"/>
        </w:rPr>
        <w:t>Bid Divisions</w:t>
      </w:r>
    </w:p>
    <w:p w14:paraId="7FCE63BC" w14:textId="587DB099" w:rsidR="00B454D3" w:rsidRPr="00B454D3" w:rsidRDefault="00B454D3">
      <w:pPr>
        <w:rPr>
          <w:rFonts w:ascii="Aptos" w:eastAsia="Batang" w:hAnsi="Aptos" w:cs="Arial"/>
          <w:sz w:val="20"/>
        </w:rPr>
      </w:pPr>
      <w:r w:rsidRPr="00B454D3">
        <w:rPr>
          <w:rFonts w:ascii="Aptos" w:eastAsia="Batang" w:hAnsi="Aptos" w:cs="Arial"/>
          <w:sz w:val="20"/>
        </w:rPr>
        <w:t>060000 – General Trades</w:t>
      </w:r>
    </w:p>
    <w:sectPr w:rsidR="00B454D3" w:rsidRPr="00B454D3" w:rsidSect="00B454D3">
      <w:headerReference w:type="even" r:id="rId24"/>
      <w:headerReference w:type="default" r:id="rId25"/>
      <w:footerReference w:type="even" r:id="rId26"/>
      <w:footerReference w:type="default" r:id="rId27"/>
      <w:headerReference w:type="first" r:id="rId28"/>
      <w:footerReference w:type="first" r:id="rId29"/>
      <w:type w:val="continuous"/>
      <w:pgSz w:w="12240" w:h="15840" w:code="1"/>
      <w:pgMar w:top="1440" w:right="1440" w:bottom="360" w:left="1440" w:header="720" w:footer="720" w:gutter="0"/>
      <w:cols w:space="720" w:equalWidth="0">
        <w:col w:w="7776" w:space="72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D4324" w14:textId="77777777" w:rsidR="00C43845" w:rsidRDefault="00C43845">
      <w:r>
        <w:separator/>
      </w:r>
    </w:p>
  </w:endnote>
  <w:endnote w:type="continuationSeparator" w:id="0">
    <w:p w14:paraId="51BB5BC3" w14:textId="77777777" w:rsidR="00C43845" w:rsidRDefault="00C43845">
      <w:r>
        <w:continuationSeparator/>
      </w:r>
    </w:p>
  </w:endnote>
  <w:endnote w:type="continuationNotice" w:id="1">
    <w:p w14:paraId="19B2D56A" w14:textId="77777777" w:rsidR="00C43845" w:rsidRDefault="00C438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BFCD7" w14:textId="77777777" w:rsidR="00B454D3" w:rsidRDefault="00B45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A374" w14:textId="77777777" w:rsidR="00B454D3" w:rsidRDefault="00B454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3256" w14:textId="77777777" w:rsidR="00B454D3" w:rsidRDefault="00B454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D2C0B" w14:textId="77777777" w:rsidR="00E64A32" w:rsidRDefault="00E64A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A5237" w14:textId="77777777" w:rsidR="00E64A32" w:rsidRDefault="00E64A3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D5D4" w14:textId="77777777" w:rsidR="00E64A32" w:rsidRDefault="00E64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0B49B" w14:textId="77777777" w:rsidR="00C43845" w:rsidRDefault="00C43845">
      <w:r>
        <w:separator/>
      </w:r>
    </w:p>
  </w:footnote>
  <w:footnote w:type="continuationSeparator" w:id="0">
    <w:p w14:paraId="2089DA3E" w14:textId="77777777" w:rsidR="00C43845" w:rsidRDefault="00C43845">
      <w:r>
        <w:continuationSeparator/>
      </w:r>
    </w:p>
  </w:footnote>
  <w:footnote w:type="continuationNotice" w:id="1">
    <w:p w14:paraId="301CC874" w14:textId="77777777" w:rsidR="00C43845" w:rsidRDefault="00C438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49B0" w14:textId="77777777" w:rsidR="00B454D3" w:rsidRDefault="00B454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DEC9" w14:textId="77777777" w:rsidR="00B454D3" w:rsidRDefault="00B454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4FE6" w14:textId="0924D1D1" w:rsidR="00B454D3" w:rsidRDefault="00F103ED">
    <w:pPr>
      <w:pStyle w:val="Header"/>
    </w:pPr>
    <w:r>
      <w:rPr>
        <w:noProof/>
        <w:sz w:val="20"/>
      </w:rPr>
      <mc:AlternateContent>
        <mc:Choice Requires="wps">
          <w:drawing>
            <wp:anchor distT="0" distB="0" distL="114300" distR="114300" simplePos="0" relativeHeight="251661312" behindDoc="0" locked="0" layoutInCell="1" allowOverlap="1" wp14:anchorId="6ABC238F" wp14:editId="39519097">
              <wp:simplePos x="0" y="0"/>
              <wp:positionH relativeFrom="column">
                <wp:posOffset>-1676400</wp:posOffset>
              </wp:positionH>
              <wp:positionV relativeFrom="paragraph">
                <wp:posOffset>800100</wp:posOffset>
              </wp:positionV>
              <wp:extent cx="1371600" cy="8229600"/>
              <wp:effectExtent l="0" t="0" r="0" b="0"/>
              <wp:wrapNone/>
              <wp:docPr id="17629408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98C0BC" w14:textId="77777777" w:rsidR="00B454D3" w:rsidRDefault="00B454D3">
                          <w:pPr>
                            <w:pStyle w:val="BodyText"/>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C238F" id="_x0000_t202" coordsize="21600,21600" o:spt="202" path="m,l,21600r21600,l21600,xe">
              <v:stroke joinstyle="miter"/>
              <v:path gradientshapeok="t" o:connecttype="rect"/>
            </v:shapetype>
            <v:shape id="Text Box 2" o:spid="_x0000_s1026" type="#_x0000_t202" style="position:absolute;margin-left:-132pt;margin-top:63pt;width:108pt;height:9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" stroked="f">
              <v:textbox inset="0,0,0,0">
                <w:txbxContent>
                  <w:p w14:paraId="3D98C0BC" w14:textId="77777777" w:rsidR="00B454D3" w:rsidRDefault="00B454D3">
                    <w:pPr>
                      <w:pStyle w:val="BodyText"/>
                      <w:rPr>
                        <w:lang w:val="fr-FR"/>
                      </w:rPr>
                    </w:pP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05A9" w14:textId="77777777" w:rsidR="00E64A32" w:rsidRDefault="00E64A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1DEB" w14:textId="77777777" w:rsidR="00C63BE9" w:rsidRDefault="00C63BE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D945" w14:textId="44B04F46" w:rsidR="00C63BE9" w:rsidRDefault="00F103ED">
    <w:pPr>
      <w:pStyle w:val="Header"/>
    </w:pPr>
    <w:r>
      <w:rPr>
        <w:noProof/>
        <w:sz w:val="20"/>
      </w:rPr>
      <mc:AlternateContent>
        <mc:Choice Requires="wps">
          <w:drawing>
            <wp:anchor distT="0" distB="0" distL="114300" distR="114300" simplePos="0" relativeHeight="251659264" behindDoc="0" locked="0" layoutInCell="1" allowOverlap="1" wp14:anchorId="4EAD0EBF" wp14:editId="630B545D">
              <wp:simplePos x="0" y="0"/>
              <wp:positionH relativeFrom="column">
                <wp:posOffset>-1676400</wp:posOffset>
              </wp:positionH>
              <wp:positionV relativeFrom="paragraph">
                <wp:posOffset>800100</wp:posOffset>
              </wp:positionV>
              <wp:extent cx="1371600" cy="8229600"/>
              <wp:effectExtent l="0" t="0" r="0" b="0"/>
              <wp:wrapNone/>
              <wp:docPr id="5163800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1BA182" w14:textId="77777777" w:rsidR="00C63BE9" w:rsidRDefault="00C63BE9">
                          <w:pPr>
                            <w:pStyle w:val="BodyText"/>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D0EBF" id="_x0000_t202" coordsize="21600,21600" o:spt="202" path="m,l,21600r21600,l21600,xe">
              <v:stroke joinstyle="miter"/>
              <v:path gradientshapeok="t" o:connecttype="rect"/>
            </v:shapetype>
            <v:shape id="Text Box 1" o:spid="_x0000_s1027" type="#_x0000_t202" style="position:absolute;margin-left:-132pt;margin-top:63pt;width:108pt;height:9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" stroked="f">
              <v:textbox inset="0,0,0,0">
                <w:txbxContent>
                  <w:p w14:paraId="601BA182" w14:textId="77777777" w:rsidR="00C63BE9" w:rsidRDefault="00C63BE9">
                    <w:pPr>
                      <w:pStyle w:val="BodyText"/>
                      <w:rPr>
                        <w:lang w:val="fr-FR"/>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48A073C0"/>
    <w:multiLevelType w:val="hybridMultilevel"/>
    <w:tmpl w:val="F7E816E0"/>
    <w:lvl w:ilvl="0" w:tplc="D3D42532">
      <w:start w:val="1"/>
      <w:numFmt w:val="upperRoman"/>
      <w:lvlText w:val="%1."/>
      <w:lvlJc w:val="left"/>
      <w:pPr>
        <w:tabs>
          <w:tab w:val="num" w:pos="2160"/>
        </w:tabs>
        <w:ind w:left="2160" w:hanging="720"/>
      </w:pPr>
      <w:rPr>
        <w:rFonts w:hint="default"/>
        <w:u w:val="none"/>
      </w:rPr>
    </w:lvl>
    <w:lvl w:ilvl="1" w:tplc="E1D41A4C">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1">
    <w:nsid w:val="63613F10"/>
    <w:multiLevelType w:val="hybridMultilevel"/>
    <w:tmpl w:val="1E5022C0"/>
    <w:lvl w:ilvl="0" w:tplc="7F4AC396">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92767751">
    <w:abstractNumId w:val="1"/>
  </w:num>
  <w:num w:numId="2" w16cid:durableId="153257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E9"/>
    <w:rsid w:val="0009454E"/>
    <w:rsid w:val="001136A1"/>
    <w:rsid w:val="001334E0"/>
    <w:rsid w:val="00163C49"/>
    <w:rsid w:val="00187B78"/>
    <w:rsid w:val="001A1BAB"/>
    <w:rsid w:val="001F3685"/>
    <w:rsid w:val="00213941"/>
    <w:rsid w:val="002308F4"/>
    <w:rsid w:val="00235E6A"/>
    <w:rsid w:val="00250EF8"/>
    <w:rsid w:val="00284F11"/>
    <w:rsid w:val="00291C14"/>
    <w:rsid w:val="00302658"/>
    <w:rsid w:val="00326AEA"/>
    <w:rsid w:val="003748CD"/>
    <w:rsid w:val="003C72AE"/>
    <w:rsid w:val="00422931"/>
    <w:rsid w:val="004F6F8E"/>
    <w:rsid w:val="00506209"/>
    <w:rsid w:val="005C3A40"/>
    <w:rsid w:val="00636E06"/>
    <w:rsid w:val="00641B2F"/>
    <w:rsid w:val="00655B47"/>
    <w:rsid w:val="00695868"/>
    <w:rsid w:val="00697EBD"/>
    <w:rsid w:val="006B76C1"/>
    <w:rsid w:val="0073368C"/>
    <w:rsid w:val="00786923"/>
    <w:rsid w:val="007B3AA7"/>
    <w:rsid w:val="0080726B"/>
    <w:rsid w:val="008303B2"/>
    <w:rsid w:val="00834A20"/>
    <w:rsid w:val="00835E94"/>
    <w:rsid w:val="008A53D8"/>
    <w:rsid w:val="008D5417"/>
    <w:rsid w:val="0096557A"/>
    <w:rsid w:val="009E6D26"/>
    <w:rsid w:val="00A35F9A"/>
    <w:rsid w:val="00A55027"/>
    <w:rsid w:val="00A73334"/>
    <w:rsid w:val="00AA5920"/>
    <w:rsid w:val="00B21770"/>
    <w:rsid w:val="00B454D3"/>
    <w:rsid w:val="00C43845"/>
    <w:rsid w:val="00C63BE9"/>
    <w:rsid w:val="00C74FE6"/>
    <w:rsid w:val="00D225C3"/>
    <w:rsid w:val="00D24614"/>
    <w:rsid w:val="00D57628"/>
    <w:rsid w:val="00D6272A"/>
    <w:rsid w:val="00D83DC0"/>
    <w:rsid w:val="00DD3CB2"/>
    <w:rsid w:val="00DF78AF"/>
    <w:rsid w:val="00E416F2"/>
    <w:rsid w:val="00E642DE"/>
    <w:rsid w:val="00E64A32"/>
    <w:rsid w:val="00EC1257"/>
    <w:rsid w:val="00F103ED"/>
    <w:rsid w:val="00F3395B"/>
    <w:rsid w:val="00FC3FD0"/>
    <w:rsid w:val="00FF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C4ABF"/>
  <w15:chartTrackingRefBased/>
  <w15:docId w15:val="{051B8047-001B-4C15-A0BD-71FFC3155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right"/>
      <w:outlineLvl w:val="0"/>
    </w:pPr>
    <w:rPr>
      <w:rFonts w:ascii="Arial" w:hAnsi="Arial" w:cs="Arial"/>
      <w:b/>
      <w:bCs/>
      <w:sz w:val="16"/>
    </w:rPr>
  </w:style>
  <w:style w:type="paragraph" w:styleId="Heading2">
    <w:name w:val="heading 2"/>
    <w:basedOn w:val="Normal"/>
    <w:next w:val="Normal"/>
    <w:qFormat/>
    <w:pPr>
      <w:keepNext/>
      <w:jc w:val="both"/>
      <w:outlineLvl w:val="1"/>
    </w:pPr>
    <w:rPr>
      <w:b/>
      <w:bCs/>
      <w:sz w:val="22"/>
      <w:szCs w:val="20"/>
    </w:rPr>
  </w:style>
  <w:style w:type="paragraph" w:styleId="Heading3">
    <w:name w:val="heading 3"/>
    <w:basedOn w:val="Normal"/>
    <w:next w:val="Normal"/>
    <w:qFormat/>
    <w:pPr>
      <w:keepNext/>
      <w:outlineLvl w:val="2"/>
    </w:pPr>
    <w:rPr>
      <w:rFonts w:ascii="Arial" w:hAnsi="Arial" w:cs="Arial"/>
      <w:b/>
      <w:bCs/>
      <w:sz w:val="20"/>
      <w:u w:val="single"/>
    </w:rPr>
  </w:style>
  <w:style w:type="paragraph" w:styleId="Heading4">
    <w:name w:val="heading 4"/>
    <w:basedOn w:val="Normal"/>
    <w:next w:val="Normal"/>
    <w:qFormat/>
    <w:pPr>
      <w:keepNext/>
      <w:outlineLvl w:val="3"/>
    </w:pPr>
    <w:rPr>
      <w:rFonts w:ascii="Arial" w:eastAsia="Batang" w:hAnsi="Arial"/>
      <w:b/>
      <w:bCs/>
      <w:color w:val="000000"/>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right"/>
    </w:pPr>
    <w:rPr>
      <w:rFonts w:ascii="Arial" w:hAnsi="Arial" w:cs="Arial"/>
      <w:sz w:val="16"/>
    </w:rPr>
  </w:style>
  <w:style w:type="paragraph" w:styleId="BodyText2">
    <w:name w:val="Body Text 2"/>
    <w:basedOn w:val="Normal"/>
    <w:rPr>
      <w:rFonts w:ascii="Arial" w:eastAsia="Batang" w:hAnsi="Arial" w:cs="Arial"/>
      <w:sz w:val="22"/>
    </w:rPr>
  </w:style>
  <w:style w:type="character" w:styleId="Hyperlink">
    <w:name w:val="Hyperlink"/>
    <w:basedOn w:val="DefaultParagraphFont"/>
    <w:rsid w:val="00B454D3"/>
    <w:rPr>
      <w:color w:val="467886" w:themeColor="hyperlink"/>
      <w:u w:val="single"/>
    </w:rPr>
  </w:style>
  <w:style w:type="character" w:styleId="UnresolvedMention">
    <w:name w:val="Unresolved Mention"/>
    <w:basedOn w:val="DefaultParagraphFont"/>
    <w:uiPriority w:val="99"/>
    <w:semiHidden/>
    <w:unhideWhenUsed/>
    <w:rsid w:val="00B45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pp.buildingconnected.com/login?retUrl=%2F"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jrauch@wolgast.com" TargetMode="External"/><Relationship Id="rId17" Type="http://schemas.openxmlformats.org/officeDocument/2006/relationships/hyperlink" Target="mailto:jrauch@wolgast.com"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mailto:jmcdonald@wolgast.com" TargetMode="External"/><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mailto:jrauch@wolgast.com" TargetMode="Externa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8x8.vc/wolgast/judy.rauch"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8624408c-33bf-4174-9d4b-fe1e9d54c690"/>
    <lcf76f155ced4ddcb4097134ff3c332f xmlns="4f913786-bbd4-49e7-9226-816f7f048e4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7E57E663E3F44189E63321C2823E8D" ma:contentTypeVersion="19" ma:contentTypeDescription="Create a new document." ma:contentTypeScope="" ma:versionID="7c458f6f346d06d853b889db2a307a2b">
  <xsd:schema xmlns:xsd="http://www.w3.org/2001/XMLSchema" xmlns:xs="http://www.w3.org/2001/XMLSchema" xmlns:p="http://schemas.microsoft.com/office/2006/metadata/properties" xmlns:ns2="4f913786-bbd4-49e7-9226-816f7f048e4f" xmlns:ns3="8624408c-33bf-4174-9d4b-fe1e9d54c690" targetNamespace="http://schemas.microsoft.com/office/2006/metadata/properties" ma:root="true" ma:fieldsID="cd508e5d49a718581bda30b2a7005a9d" ns2:_="" ns3:_="">
    <xsd:import namespace="4f913786-bbd4-49e7-9226-816f7f048e4f"/>
    <xsd:import namespace="8624408c-33bf-4174-9d4b-fe1e9d54c6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MediaServiceOCR" minOccurs="0"/>
                <xsd:element ref="ns2:lcf76f155ced4ddcb4097134ff3c332f"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13786-bbd4-49e7-9226-816f7f048e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66f7a6-847e-4e29-b199-b9e8a19ef3fa"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24408c-33bf-4174-9d4b-fe1e9d54c69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e330dbd-6c58-4acb-9d6c-72e390746c79}" ma:internalName="TaxCatchAll" ma:showField="CatchAllData" ma:web="8624408c-33bf-4174-9d4b-fe1e9d54c69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177E57E663E3F44189E63321C2823E8D" ma:contentTypeVersion="18" ma:contentTypeDescription="Create a new document." ma:contentTypeScope="" ma:versionID="1c6776a6a7fadc6154c77ce4fac30357">
  <xsd:schema xmlns:xsd="http://www.w3.org/2001/XMLSchema" xmlns:xs="http://www.w3.org/2001/XMLSchema" xmlns:p="http://schemas.microsoft.com/office/2006/metadata/properties" xmlns:ns2="4f913786-bbd4-49e7-9226-816f7f048e4f" xmlns:ns3="8624408c-33bf-4174-9d4b-fe1e9d54c690" targetNamespace="http://schemas.microsoft.com/office/2006/metadata/properties" ma:root="true" ma:fieldsID="cb5eef195dde19e62faee39e438ad338" ns2:_="" ns3:_="">
    <xsd:import namespace="4f913786-bbd4-49e7-9226-816f7f048e4f"/>
    <xsd:import namespace="8624408c-33bf-4174-9d4b-fe1e9d54c6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MediaServiceOCR"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13786-bbd4-49e7-9226-816f7f048e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66f7a6-847e-4e29-b199-b9e8a19ef3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24408c-33bf-4174-9d4b-fe1e9d54c69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e330dbd-6c58-4acb-9d6c-72e390746c79}" ma:internalName="TaxCatchAll" ma:showField="CatchAllData" ma:web="8624408c-33bf-4174-9d4b-fe1e9d54c69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9C1575-A41E-4D3F-A3DB-8B778A5A26E6}">
  <ds:schemaRefs>
    <ds:schemaRef ds:uri="http://schemas.microsoft.com/office/2006/metadata/longProperties"/>
  </ds:schemaRefs>
</ds:datastoreItem>
</file>

<file path=customXml/itemProps2.xml><?xml version="1.0" encoding="utf-8"?>
<ds:datastoreItem xmlns:ds="http://schemas.openxmlformats.org/officeDocument/2006/customXml" ds:itemID="{BAD4A828-1EB6-4457-B1BB-DEAB73B72A6B}">
  <ds:schemaRefs>
    <ds:schemaRef ds:uri="http://schemas.microsoft.com/office/2006/metadata/properties"/>
    <ds:schemaRef ds:uri="http://schemas.microsoft.com/office/infopath/2007/PartnerControls"/>
    <ds:schemaRef ds:uri="8624408c-33bf-4174-9d4b-fe1e9d54c690"/>
    <ds:schemaRef ds:uri="4f913786-bbd4-49e7-9226-816f7f048e4f"/>
  </ds:schemaRefs>
</ds:datastoreItem>
</file>

<file path=customXml/itemProps3.xml><?xml version="1.0" encoding="utf-8"?>
<ds:datastoreItem xmlns:ds="http://schemas.openxmlformats.org/officeDocument/2006/customXml" ds:itemID="{52EE25D1-4706-470E-ACF4-A040CD988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13786-bbd4-49e7-9226-816f7f048e4f"/>
    <ds:schemaRef ds:uri="8624408c-33bf-4174-9d4b-fe1e9d54c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5833A1-FA50-46D5-87DB-6238E2C59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13786-bbd4-49e7-9226-816f7f048e4f"/>
    <ds:schemaRef ds:uri="8624408c-33bf-4174-9d4b-fe1e9d54c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CB3B13-67FF-41FA-9A76-D2F07B3347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Dr</vt:lpstr>
    </vt:vector>
  </TitlesOfParts>
  <Company>Wolgast Corporation</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subject/>
  <dc:creator>Shannon Seeger</dc:creator>
  <cp:keywords/>
  <dc:description/>
  <cp:lastModifiedBy>Jen Valdez</cp:lastModifiedBy>
  <cp:revision>2</cp:revision>
  <cp:lastPrinted>2026-04-30T13:01:00Z</cp:lastPrinted>
  <dcterms:created xsi:type="dcterms:W3CDTF">2026-04-30T15:01:00Z</dcterms:created>
  <dcterms:modified xsi:type="dcterms:W3CDTF">2026-04-30T15:01:00Z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Lisa Donahue</vt:lpwstr>
  </property>
  <property fmtid="{D5CDD505-2E9C-101B-9397-08002B2CF9AE}" pid="3" name="Title">
    <vt:lpwstr>Dr</vt:lpwstr>
  </property>
  <property fmtid="{D5CDD505-2E9C-101B-9397-08002B2CF9AE}" pid="4" name="display_urn:schemas-microsoft-com:office:office#Author">
    <vt:lpwstr>Raul Velasco</vt:lpwstr>
  </property>
  <property fmtid="{D5CDD505-2E9C-101B-9397-08002B2CF9AE}" pid="5" name="TaxCatchAll">
    <vt:lpwstr/>
  </property>
  <property fmtid="{D5CDD505-2E9C-101B-9397-08002B2CF9AE}" pid="6" name="lcf76f155ced4ddcb4097134ff3c332f">
    <vt:lpwstr/>
  </property>
</Properties>
</file>